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/>
        <w:drawing>
          <wp:inline distB="0" distT="0" distL="0" distR="0">
            <wp:extent cx="1743075" cy="523875"/>
            <wp:effectExtent b="0" l="0" r="0" t="0"/>
            <wp:docPr descr="cid:image001.jpg@01D45011.DC7BE440" id="2" name="image1.jpg"/>
            <a:graphic>
              <a:graphicData uri="http://schemas.openxmlformats.org/drawingml/2006/picture">
                <pic:pic>
                  <pic:nvPicPr>
                    <pic:cNvPr descr="cid:image001.jpg@01D45011.DC7BE440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Pre-Scaffold Survey and Impact Assessment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7654"/>
        <w:tblGridChange w:id="0">
          <w:tblGrid>
            <w:gridCol w:w="2689"/>
            <w:gridCol w:w="76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Number: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UR0805771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16/07/2025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Property Details: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Address: Block 2-12 Fletcher Road, Yate, Bristol, BS37 7ER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Tel:                                                                  Email: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Surveyor: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Contractor: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BPM Contracting Services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551"/>
        <w:gridCol w:w="2551"/>
        <w:gridCol w:w="2552"/>
        <w:tblGridChange w:id="0">
          <w:tblGrid>
            <w:gridCol w:w="2689"/>
            <w:gridCol w:w="2551"/>
            <w:gridCol w:w="2551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Brief Description of Proposed Works: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Roof repairs - replace weather damaged roof tiles.</w:t>
            </w:r>
          </w:p>
          <w:p w:rsidR="00000000" w:rsidDel="00000000" w:rsidP="00000000" w:rsidRDefault="00000000" w:rsidRPr="00000000" w14:paraId="0000001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Start Date: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Completion Date: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TBC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Alternative Access: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Ladder  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MEWP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Mobile Access Tower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Comment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708"/>
        <w:gridCol w:w="4536"/>
        <w:gridCol w:w="709"/>
        <w:tblGridChange w:id="0">
          <w:tblGrid>
            <w:gridCol w:w="4390"/>
            <w:gridCol w:w="708"/>
            <w:gridCol w:w="4536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Property Type: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Detached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Terrace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Semi-Detached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Bungalow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Flats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Garage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708"/>
        <w:gridCol w:w="4536"/>
        <w:gridCol w:w="709"/>
        <w:tblGridChange w:id="0">
          <w:tblGrid>
            <w:gridCol w:w="4390"/>
            <w:gridCol w:w="708"/>
            <w:gridCol w:w="4536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Elevation: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Front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Chimney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Rear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Garage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Side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708"/>
        <w:gridCol w:w="2410"/>
        <w:gridCol w:w="709"/>
        <w:gridCol w:w="709"/>
        <w:gridCol w:w="708"/>
        <w:gridCol w:w="709"/>
        <w:tblGridChange w:id="0">
          <w:tblGrid>
            <w:gridCol w:w="4390"/>
            <w:gridCol w:w="708"/>
            <w:gridCol w:w="2410"/>
            <w:gridCol w:w="709"/>
            <w:gridCol w:w="709"/>
            <w:gridCol w:w="70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Access for Scaffolds: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Front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Side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Rear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5">
            <w:pPr>
              <w:rPr/>
            </w:pPr>
            <w:bookmarkStart w:colFirst="0" w:colLast="0" w:name="_heading=h.sjd10vjz6lyt" w:id="0"/>
            <w:bookmarkEnd w:id="0"/>
            <w:r w:rsidDel="00000000" w:rsidR="00000000" w:rsidRPr="00000000">
              <w:rPr>
                <w:rtl w:val="0"/>
              </w:rPr>
              <w:t xml:space="preserve">Is a specific design / access statement required for the scaffold?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Comments (accessibility guidance for scaffold company):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709"/>
        <w:gridCol w:w="2268"/>
        <w:gridCol w:w="709"/>
        <w:gridCol w:w="3118"/>
        <w:gridCol w:w="709"/>
        <w:tblGridChange w:id="0">
          <w:tblGrid>
            <w:gridCol w:w="2830"/>
            <w:gridCol w:w="709"/>
            <w:gridCol w:w="2268"/>
            <w:gridCol w:w="709"/>
            <w:gridCol w:w="311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Obstructions / Hazards: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Flue Pipe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Conservatory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Sloping site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SVP Pipe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Extension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Porch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Waste Pipe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Bay Window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Shrubs / Bushes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Overhead Cables / Services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TV Aerial/Satellite Dish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Meter Box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Ventilation Extraction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Fuel Storage Tank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Asbestos 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Any other hazards / comments: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Gas pipes, gas meter boxes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91"/>
        <w:gridCol w:w="806"/>
        <w:gridCol w:w="648"/>
        <w:gridCol w:w="680"/>
        <w:gridCol w:w="771"/>
        <w:gridCol w:w="1065"/>
        <w:gridCol w:w="648"/>
        <w:gridCol w:w="1186"/>
        <w:gridCol w:w="648"/>
        <w:tblGridChange w:id="0">
          <w:tblGrid>
            <w:gridCol w:w="3891"/>
            <w:gridCol w:w="806"/>
            <w:gridCol w:w="648"/>
            <w:gridCol w:w="680"/>
            <w:gridCol w:w="771"/>
            <w:gridCol w:w="1065"/>
            <w:gridCol w:w="648"/>
            <w:gridCol w:w="1186"/>
            <w:gridCol w:w="6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Permission from neighbouring property obtained:  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REQUIRED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APPLICABLE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4"/>
        <w:gridCol w:w="807"/>
        <w:gridCol w:w="649"/>
        <w:gridCol w:w="681"/>
        <w:gridCol w:w="773"/>
        <w:gridCol w:w="1065"/>
        <w:gridCol w:w="649"/>
        <w:gridCol w:w="1186"/>
        <w:gridCol w:w="649"/>
        <w:tblGridChange w:id="0">
          <w:tblGrid>
            <w:gridCol w:w="3884"/>
            <w:gridCol w:w="807"/>
            <w:gridCol w:w="649"/>
            <w:gridCol w:w="681"/>
            <w:gridCol w:w="773"/>
            <w:gridCol w:w="1065"/>
            <w:gridCol w:w="649"/>
            <w:gridCol w:w="1186"/>
            <w:gridCol w:w="6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Notification to other residents required: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REQUIRED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APPLICABLE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Comments: </w:t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709"/>
        <w:gridCol w:w="2268"/>
        <w:gridCol w:w="709"/>
        <w:gridCol w:w="3118"/>
        <w:gridCol w:w="709"/>
        <w:tblGridChange w:id="0">
          <w:tblGrid>
            <w:gridCol w:w="2830"/>
            <w:gridCol w:w="709"/>
            <w:gridCol w:w="2268"/>
            <w:gridCol w:w="709"/>
            <w:gridCol w:w="311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 Assessment: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Welfare: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Access: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Surrounding: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Noise Levels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Pedestrian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Parking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Light Levels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Mobility Scooter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Communal Area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Wheelchair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Garden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Motor Vehicle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Any other Information</w:t>
            </w:r>
            <w:r w:rsidDel="00000000" w:rsidR="00000000" w:rsidRPr="00000000">
              <w:rPr>
                <w:rtl w:val="0"/>
              </w:rPr>
              <w:t xml:space="preserve"> - Incl. Photos (to be attached with form):</w:t>
            </w:r>
          </w:p>
        </w:tc>
      </w:tr>
      <w:tr>
        <w:trPr>
          <w:cantSplit w:val="0"/>
          <w:trHeight w:val="2133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SIGNATURE:  _________________________    PRINT:  __________________________    DATE: ________________</w:t>
      </w:r>
    </w:p>
    <w:sectPr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oney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Rooney Regular" w:cs="Rooney Regular" w:eastAsia="Rooney Regular" w:hAnsi="Rooney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oney Regular" w:cs="Rooney Regular" w:eastAsia="Rooney Regular" w:hAnsi="Rooney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Scaffold Survey and Inspection Version 1 MD 05052021</w:t>
    </w:r>
  </w:p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Rooney Regular" w:cs="Rooney Regular" w:eastAsia="Rooney Regular" w:hAnsi="Rooney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oney Regular" w:cs="Rooney Regular" w:eastAsia="Rooney Regular" w:hAnsi="Rooney Regular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853F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 w:eastAsiaTheme="minorEastAs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33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D20B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D20B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70170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1701"/>
    <w:rPr>
      <w:rFonts w:ascii="Rooney Regular" w:hAnsi="Rooney Regular"/>
    </w:rPr>
  </w:style>
  <w:style w:type="paragraph" w:styleId="Footer">
    <w:name w:val="footer"/>
    <w:basedOn w:val="Normal"/>
    <w:link w:val="FooterChar"/>
    <w:uiPriority w:val="99"/>
    <w:unhideWhenUsed w:val="1"/>
    <w:rsid w:val="0070170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1701"/>
    <w:rPr>
      <w:rFonts w:ascii="Rooney Regular" w:hAnsi="Rooney Regul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/cRmiPtYLJOl1vRy/KWwl8t7vw==">CgMxLjAyDmguc2pkMTB2ano2bHl0OAByITFXQXhidGJYd0xyazRZY0RqdkJXeWlDRGthSDc3M090Nw==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2021-05-04T16:08:00Z</dcterms:created>
  <dc:creator>Kevin Underhill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0x01010034D485228C73F7439010A3C2624736EC</vt:lpwstr>
  </property>
</Properties>
</file>